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重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2019N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 xml:space="preserve">022 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数字集成电路布局布线工具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关键技术研发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仿宋_GB2312" w:hAnsi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一、领域：电子信息技术—微电子技术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二、主要研发内容：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/>
          <w:sz w:val="32"/>
          <w:szCs w:val="32"/>
        </w:rPr>
        <w:tab/>
      </w:r>
      <w:r>
        <w:rPr>
          <w:rFonts w:hint="eastAsia" w:ascii="仿宋_GB2312" w:hAnsi="仿宋_GB2312" w:cs="仿宋_GB2312"/>
          <w:sz w:val="32"/>
          <w:szCs w:val="32"/>
        </w:rPr>
        <w:t>针对主流工艺厂（TSMC/SMIC）16nm/14nm工艺节点研发数字集成电路布局布线工具，其中包括：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（一）支持P&amp;R工艺技术文件的研发；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（二）支持DRC工艺设计规则检查文件的研发；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（三）支持导出符合最终DRC验收级别标准的版图GDS文件的研发。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三、项目考核指标（项目执行期内）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" w:firstLineChars="5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（一）经济指标：实现销售收入≥2000万元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" w:firstLineChars="5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（二）学术指标：申请专利≥8件，其中发明专利≥4件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" w:firstLineChars="50"/>
        <w:textAlignment w:val="auto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（三）技术指标：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252" w:hanging="612" w:firstLineChars="0"/>
        <w:textAlignment w:val="auto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1．</w:t>
      </w:r>
      <w:r>
        <w:rPr>
          <w:rFonts w:ascii="仿宋_GB2312" w:hAnsi="仿宋_GB2312" w:cs="仿宋_GB2312"/>
          <w:sz w:val="32"/>
          <w:szCs w:val="32"/>
        </w:rPr>
        <w:tab/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支持Double Pattern技术；支持FinFET技术；支持可定制化的数据路径自动优化策略；支持group、region和blockage约束；支持Full Color(Multi-Pattern)技术；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280" w:leftChars="200" w:hanging="640" w:hangingChars="200"/>
        <w:textAlignment w:val="auto"/>
        <w:rPr>
          <w:rFonts w:ascii="仿宋_GB2312" w:hAnsi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sz w:val="32"/>
          <w:szCs w:val="32"/>
        </w:rPr>
        <w:t>2．</w:t>
      </w:r>
      <w:r>
        <w:rPr>
          <w:rFonts w:ascii="仿宋_GB2312" w:hAnsi="仿宋_GB2312" w:cs="仿宋_GB2312"/>
          <w:sz w:val="32"/>
          <w:szCs w:val="32"/>
        </w:rPr>
        <w:tab/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5百万门的数字电路从网表输入到G</w:t>
      </w:r>
      <w:r>
        <w:rPr>
          <w:rFonts w:ascii="仿宋_GB2312" w:hAnsi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DSII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输出总运行时间(包括布局、时钟树综合、布线)小于50小时</w:t>
      </w:r>
      <w:r>
        <w:rPr>
          <w:rFonts w:hint="eastAsia" w:ascii="仿宋_GB2312" w:hAnsi="仿宋_GB2312" w:cs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280" w:leftChars="200" w:hanging="640" w:hangingChars="200"/>
        <w:textAlignment w:val="auto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3．</w:t>
      </w:r>
      <w:r>
        <w:rPr>
          <w:rFonts w:ascii="仿宋_GB2312" w:hAnsi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_GB2312" w:hAnsi="仿宋_GB2312" w:cs="仿宋_GB2312"/>
          <w:sz w:val="32"/>
          <w:szCs w:val="32"/>
        </w:rPr>
        <w:t>支持多线程并行布局布线，并行CPU的数量不低于16个，且性能提升的效率不低于1.25倍；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280" w:leftChars="200" w:hanging="640" w:hangingChars="200"/>
        <w:textAlignment w:val="auto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</w:t>
      </w:r>
      <w:r>
        <w:rPr>
          <w:rFonts w:ascii="仿宋_GB2312" w:hAnsi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_GB2312" w:hAnsi="仿宋_GB2312" w:cs="仿宋_GB2312"/>
          <w:sz w:val="32"/>
          <w:szCs w:val="32"/>
        </w:rPr>
        <w:t>P</w:t>
      </w:r>
      <w:r>
        <w:rPr>
          <w:rFonts w:ascii="仿宋_GB2312" w:hAnsi="仿宋_GB2312" w:cs="仿宋_GB2312"/>
          <w:sz w:val="32"/>
          <w:szCs w:val="32"/>
        </w:rPr>
        <w:t>PA</w:t>
      </w:r>
      <w:r>
        <w:rPr>
          <w:rFonts w:hint="eastAsia" w:ascii="仿宋_GB2312" w:hAnsi="仿宋_GB2312" w:cs="仿宋_GB2312"/>
          <w:sz w:val="32"/>
          <w:szCs w:val="32"/>
        </w:rPr>
        <w:t>不超过业内主流工具的1</w:t>
      </w:r>
      <w:r>
        <w:rPr>
          <w:rFonts w:ascii="仿宋_GB2312" w:hAnsi="仿宋_GB2312" w:cs="仿宋_GB2312"/>
          <w:sz w:val="32"/>
          <w:szCs w:val="32"/>
        </w:rPr>
        <w:t>.3</w:t>
      </w:r>
      <w:r>
        <w:rPr>
          <w:rFonts w:hint="eastAsia" w:ascii="仿宋_GB2312" w:hAnsi="仿宋_GB2312" w:cs="仿宋_GB2312"/>
          <w:sz w:val="32"/>
          <w:szCs w:val="32"/>
        </w:rPr>
        <w:t>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98" w:firstLineChars="62"/>
        <w:textAlignment w:val="auto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四、项目实施期限：3年。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98" w:firstLineChars="62"/>
        <w:textAlignment w:val="auto"/>
      </w:pPr>
      <w:r>
        <w:rPr>
          <w:rFonts w:hint="eastAsia" w:ascii="仿宋_GB2312" w:hAnsi="仿宋_GB2312" w:cs="仿宋_GB2312"/>
          <w:sz w:val="32"/>
          <w:szCs w:val="32"/>
        </w:rPr>
        <w:t>五、资助资金：不超过1000万元。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1E3183"/>
    <w:rsid w:val="511E3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2019-07-17T03:04:00Z</dcterms:created>
  <dc:creator>张智勇</dc:creator>
  <cp:lastModifiedBy>张智勇</cp:lastModifiedBy>
  <dcterms:modified xsi:type="dcterms:W3CDTF">2019-07-17T03:05:04Z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